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7D" w:rsidRDefault="0098397D" w:rsidP="0098397D">
      <w:pPr>
        <w:widowControl w:val="0"/>
        <w:autoSpaceDE w:val="0"/>
        <w:autoSpaceDN w:val="0"/>
        <w:adjustRightInd w:val="0"/>
        <w:spacing w:after="300" w:line="420" w:lineRule="atLeast"/>
        <w:rPr>
          <w:rFonts w:ascii="Arial" w:hAnsi="Arial" w:cs="Arial"/>
          <w:color w:val="000434"/>
        </w:rPr>
      </w:pPr>
      <w:r>
        <w:rPr>
          <w:rFonts w:ascii="Arial" w:hAnsi="Arial" w:cs="Arial"/>
          <w:b/>
          <w:bCs/>
          <w:color w:val="00367C"/>
          <w:sz w:val="28"/>
          <w:szCs w:val="28"/>
        </w:rPr>
        <w:t xml:space="preserve">Preliminary </w:t>
      </w:r>
      <w:proofErr w:type="spellStart"/>
      <w:r>
        <w:rPr>
          <w:rFonts w:ascii="Arial" w:hAnsi="Arial" w:cs="Arial"/>
          <w:b/>
          <w:bCs/>
          <w:color w:val="00367C"/>
          <w:sz w:val="28"/>
          <w:szCs w:val="28"/>
        </w:rPr>
        <w:t>Programme</w:t>
      </w:r>
      <w:proofErr w:type="spellEnd"/>
    </w:p>
    <w:p w:rsidR="0098397D" w:rsidRDefault="0098397D" w:rsidP="0098397D">
      <w:pPr>
        <w:widowControl w:val="0"/>
        <w:autoSpaceDE w:val="0"/>
        <w:autoSpaceDN w:val="0"/>
        <w:adjustRightInd w:val="0"/>
        <w:spacing w:after="300" w:line="420" w:lineRule="atLeast"/>
        <w:rPr>
          <w:rFonts w:ascii="Arial" w:hAnsi="Arial" w:cs="Arial"/>
          <w:color w:val="000434"/>
        </w:rPr>
      </w:pPr>
      <w:r>
        <w:rPr>
          <w:rFonts w:ascii="Arial" w:hAnsi="Arial" w:cs="Arial"/>
          <w:color w:val="000434"/>
        </w:rPr>
        <w:t xml:space="preserve">The </w:t>
      </w:r>
      <w:proofErr w:type="spellStart"/>
      <w:r>
        <w:rPr>
          <w:rFonts w:ascii="Arial" w:hAnsi="Arial" w:cs="Arial"/>
          <w:color w:val="000434"/>
        </w:rPr>
        <w:t>programme</w:t>
      </w:r>
      <w:proofErr w:type="spellEnd"/>
      <w:r>
        <w:rPr>
          <w:rFonts w:ascii="Arial" w:hAnsi="Arial" w:cs="Arial"/>
          <w:color w:val="000434"/>
        </w:rPr>
        <w:t xml:space="preserve"> is made up of different types of session. Each one focuses </w:t>
      </w:r>
      <w:proofErr w:type="gramStart"/>
      <w:r>
        <w:rPr>
          <w:rFonts w:ascii="Arial" w:hAnsi="Arial" w:cs="Arial"/>
          <w:color w:val="000434"/>
        </w:rPr>
        <w:t>on either</w:t>
      </w:r>
      <w:proofErr w:type="gramEnd"/>
      <w:r>
        <w:rPr>
          <w:rFonts w:ascii="Arial" w:hAnsi="Arial" w:cs="Arial"/>
          <w:color w:val="000434"/>
        </w:rPr>
        <w:t xml:space="preserve"> research findings, clinical skills or educational issues, although many cover more than one of these to help interaction and networking. Each session also has a topic title to explain the overall content.</w:t>
      </w:r>
    </w:p>
    <w:p w:rsidR="0098397D" w:rsidRDefault="0098397D" w:rsidP="0098397D">
      <w:pPr>
        <w:widowControl w:val="0"/>
        <w:autoSpaceDE w:val="0"/>
        <w:autoSpaceDN w:val="0"/>
        <w:adjustRightInd w:val="0"/>
        <w:spacing w:after="300" w:line="360" w:lineRule="atLeast"/>
        <w:rPr>
          <w:rFonts w:ascii="Arial" w:hAnsi="Arial" w:cs="Arial"/>
          <w:color w:val="000434"/>
        </w:rPr>
      </w:pPr>
      <w:r>
        <w:rPr>
          <w:rFonts w:ascii="Arial" w:hAnsi="Arial" w:cs="Arial"/>
          <w:b/>
          <w:bCs/>
          <w:color w:val="000434"/>
        </w:rPr>
        <w:t>Presentation sessions:</w:t>
      </w:r>
      <w:r>
        <w:rPr>
          <w:rFonts w:ascii="Arial" w:hAnsi="Arial" w:cs="Arial"/>
          <w:color w:val="000434"/>
        </w:rPr>
        <w:t xml:space="preserve"> involve a presenter (or more than one presenter) providing information and learning for most of the session, with some time for questions and discussion.</w:t>
      </w:r>
    </w:p>
    <w:p w:rsidR="0098397D" w:rsidRDefault="0098397D" w:rsidP="0098397D">
      <w:pPr>
        <w:widowControl w:val="0"/>
        <w:autoSpaceDE w:val="0"/>
        <w:autoSpaceDN w:val="0"/>
        <w:adjustRightInd w:val="0"/>
        <w:spacing w:after="300" w:line="360" w:lineRule="atLeast"/>
        <w:rPr>
          <w:rFonts w:ascii="Arial" w:hAnsi="Arial" w:cs="Arial"/>
          <w:color w:val="000434"/>
        </w:rPr>
      </w:pPr>
      <w:r>
        <w:rPr>
          <w:rFonts w:ascii="Arial" w:hAnsi="Arial" w:cs="Arial"/>
          <w:b/>
          <w:bCs/>
          <w:color w:val="000434"/>
        </w:rPr>
        <w:t>Case study sessions:</w:t>
      </w:r>
      <w:r>
        <w:rPr>
          <w:rFonts w:ascii="Arial" w:hAnsi="Arial" w:cs="Arial"/>
          <w:color w:val="000434"/>
        </w:rPr>
        <w:t xml:space="preserve"> will feature presenters offering examples from practice that can then be discussed or compared to the experiences of others.</w:t>
      </w:r>
    </w:p>
    <w:p w:rsidR="0098397D" w:rsidRDefault="0098397D" w:rsidP="0098397D">
      <w:pPr>
        <w:widowControl w:val="0"/>
        <w:autoSpaceDE w:val="0"/>
        <w:autoSpaceDN w:val="0"/>
        <w:adjustRightInd w:val="0"/>
        <w:spacing w:after="300" w:line="360" w:lineRule="atLeast"/>
        <w:rPr>
          <w:rFonts w:ascii="Arial" w:hAnsi="Arial" w:cs="Arial"/>
          <w:color w:val="000434"/>
        </w:rPr>
      </w:pPr>
      <w:r>
        <w:rPr>
          <w:rFonts w:ascii="Arial" w:hAnsi="Arial" w:cs="Arial"/>
          <w:b/>
          <w:bCs/>
          <w:color w:val="000434"/>
        </w:rPr>
        <w:t>Discussion sessions:</w:t>
      </w:r>
      <w:r>
        <w:rPr>
          <w:rFonts w:ascii="Arial" w:hAnsi="Arial" w:cs="Arial"/>
          <w:color w:val="000434"/>
        </w:rPr>
        <w:t xml:space="preserve"> will involve the introduction of one or more relevant topics that fit under the session title, before the key discussion points for each are discussed by all those attending.   </w:t>
      </w:r>
      <w:r>
        <w:rPr>
          <w:rFonts w:ascii="Arial" w:hAnsi="Arial" w:cs="Arial"/>
          <w:b/>
          <w:bCs/>
          <w:color w:val="000434"/>
        </w:rPr>
        <w:t>Poster presentations:</w:t>
      </w:r>
      <w:r>
        <w:rPr>
          <w:rFonts w:ascii="Arial" w:hAnsi="Arial" w:cs="Arial"/>
          <w:color w:val="000434"/>
        </w:rPr>
        <w:t xml:space="preserve"> poster presentations will cover new research and clinical and educational issues. The posters will be available for viewing throughout the event and the presenters will be beside their poster at various times for you to ask questions, giving you a great opportunity to meet colleagues and learn more.   </w:t>
      </w:r>
      <w:r>
        <w:rPr>
          <w:rFonts w:ascii="Arial" w:hAnsi="Arial" w:cs="Arial"/>
          <w:b/>
          <w:bCs/>
          <w:color w:val="000434"/>
        </w:rPr>
        <w:t>Workshops:</w:t>
      </w:r>
      <w:r>
        <w:rPr>
          <w:rFonts w:ascii="Arial" w:hAnsi="Arial" w:cs="Arial"/>
          <w:color w:val="000434"/>
        </w:rPr>
        <w:t xml:space="preserve"> The </w:t>
      </w:r>
      <w:proofErr w:type="spellStart"/>
      <w:r>
        <w:rPr>
          <w:rFonts w:ascii="Arial" w:hAnsi="Arial" w:cs="Arial"/>
          <w:color w:val="000434"/>
        </w:rPr>
        <w:t>programme</w:t>
      </w:r>
      <w:proofErr w:type="spellEnd"/>
      <w:r>
        <w:rPr>
          <w:rFonts w:ascii="Arial" w:hAnsi="Arial" w:cs="Arial"/>
          <w:color w:val="000434"/>
        </w:rPr>
        <w:t xml:space="preserve"> features clinical workshops on Friday and </w:t>
      </w:r>
      <w:r>
        <w:rPr>
          <w:rFonts w:ascii="Arial" w:hAnsi="Arial" w:cs="Arial"/>
          <w:color w:val="000434"/>
        </w:rPr>
        <w:lastRenderedPageBreak/>
        <w:t>Saturday morning. Each workshop will last between two – three hours and will provide you with an opportunity to explore a topic in-depth and gain practical skills. Look further down this page to find more details of the workshops on offer. There is an additional fee to attend workshops</w:t>
      </w:r>
    </w:p>
    <w:p w:rsidR="0098397D" w:rsidRDefault="0098397D" w:rsidP="0098397D">
      <w:pPr>
        <w:widowControl w:val="0"/>
        <w:autoSpaceDE w:val="0"/>
        <w:autoSpaceDN w:val="0"/>
        <w:adjustRightInd w:val="0"/>
        <w:spacing w:after="300" w:line="360" w:lineRule="atLeast"/>
        <w:rPr>
          <w:rFonts w:ascii="Arial" w:hAnsi="Arial" w:cs="Arial"/>
          <w:color w:val="000434"/>
        </w:rPr>
      </w:pPr>
      <w:r>
        <w:rPr>
          <w:rFonts w:ascii="Arial" w:hAnsi="Arial" w:cs="Arial"/>
          <w:b/>
          <w:bCs/>
          <w:color w:val="000434"/>
        </w:rPr>
        <w:t>The Special Interest Groups (SIGs):</w:t>
      </w:r>
      <w:r>
        <w:rPr>
          <w:rFonts w:ascii="Arial" w:hAnsi="Arial" w:cs="Arial"/>
          <w:color w:val="000434"/>
        </w:rPr>
        <w:t xml:space="preserve"> open to all delegates, bring together colleagues with interests in specific areas and are led and presented by experts in the field.</w:t>
      </w:r>
    </w:p>
    <w:p w:rsidR="0098397D" w:rsidRDefault="0098397D" w:rsidP="0098397D">
      <w:pPr>
        <w:widowControl w:val="0"/>
        <w:autoSpaceDE w:val="0"/>
        <w:autoSpaceDN w:val="0"/>
        <w:adjustRightInd w:val="0"/>
        <w:spacing w:after="300" w:line="380" w:lineRule="atLeast"/>
        <w:rPr>
          <w:rFonts w:ascii="Arial" w:hAnsi="Arial" w:cs="Arial"/>
          <w:color w:val="000434"/>
        </w:rPr>
      </w:pPr>
      <w:proofErr w:type="gramStart"/>
      <w:r>
        <w:rPr>
          <w:rFonts w:ascii="Arial" w:hAnsi="Arial" w:cs="Arial"/>
          <w:color w:val="000434"/>
          <w:sz w:val="26"/>
          <w:szCs w:val="26"/>
        </w:rPr>
        <w:t> </w:t>
      </w:r>
      <w:hyperlink r:id="rId6" w:history="1">
        <w:r>
          <w:rPr>
            <w:rFonts w:ascii="Arial" w:hAnsi="Arial" w:cs="Arial"/>
            <w:color w:val="000434"/>
            <w:sz w:val="26"/>
            <w:szCs w:val="26"/>
            <w:u w:val="single"/>
          </w:rPr>
          <w:t xml:space="preserve">Please click here to download a copy of the Academy </w:t>
        </w:r>
        <w:proofErr w:type="spellStart"/>
        <w:r>
          <w:rPr>
            <w:rFonts w:ascii="Arial" w:hAnsi="Arial" w:cs="Arial"/>
            <w:color w:val="000434"/>
            <w:sz w:val="26"/>
            <w:szCs w:val="26"/>
            <w:u w:val="single"/>
          </w:rPr>
          <w:t>programme</w:t>
        </w:r>
        <w:proofErr w:type="spellEnd"/>
      </w:hyperlink>
      <w:r>
        <w:rPr>
          <w:rFonts w:ascii="Arial" w:hAnsi="Arial" w:cs="Arial"/>
          <w:color w:val="000434"/>
          <w:sz w:val="26"/>
          <w:szCs w:val="26"/>
        </w:rPr>
        <w:t>.</w:t>
      </w:r>
      <w:proofErr w:type="gramEnd"/>
      <w:r>
        <w:rPr>
          <w:rFonts w:ascii="Arial" w:hAnsi="Arial" w:cs="Arial"/>
          <w:color w:val="000434"/>
          <w:sz w:val="26"/>
          <w:szCs w:val="26"/>
        </w:rPr>
        <w:t xml:space="preserve"> </w:t>
      </w:r>
      <w:proofErr w:type="gramStart"/>
      <w:r>
        <w:rPr>
          <w:rFonts w:ascii="Arial" w:hAnsi="Arial" w:cs="Arial"/>
          <w:color w:val="000434"/>
          <w:sz w:val="26"/>
          <w:szCs w:val="26"/>
        </w:rPr>
        <w:t> </w:t>
      </w:r>
      <w:hyperlink r:id="rId7" w:history="1">
        <w:r>
          <w:rPr>
            <w:rFonts w:ascii="Arial" w:hAnsi="Arial" w:cs="Arial"/>
            <w:color w:val="000434"/>
            <w:sz w:val="26"/>
            <w:szCs w:val="26"/>
            <w:u w:val="single"/>
          </w:rPr>
          <w:t xml:space="preserve">Please click here to download a copy of the ECOO </w:t>
        </w:r>
        <w:proofErr w:type="spellStart"/>
        <w:r>
          <w:rPr>
            <w:rFonts w:ascii="Arial" w:hAnsi="Arial" w:cs="Arial"/>
            <w:color w:val="000434"/>
            <w:sz w:val="26"/>
            <w:szCs w:val="26"/>
            <w:u w:val="single"/>
          </w:rPr>
          <w:t>programme</w:t>
        </w:r>
        <w:proofErr w:type="spellEnd"/>
      </w:hyperlink>
      <w:r>
        <w:rPr>
          <w:rFonts w:ascii="Arial" w:hAnsi="Arial" w:cs="Arial"/>
          <w:color w:val="000434"/>
          <w:sz w:val="26"/>
          <w:szCs w:val="26"/>
        </w:rPr>
        <w:t>.</w:t>
      </w:r>
      <w:proofErr w:type="gramEnd"/>
      <w:r>
        <w:rPr>
          <w:rFonts w:ascii="Arial" w:hAnsi="Arial" w:cs="Arial"/>
          <w:color w:val="000434"/>
          <w:sz w:val="26"/>
          <w:szCs w:val="26"/>
        </w:rPr>
        <w:t xml:space="preserve">    </w:t>
      </w:r>
      <w:r>
        <w:rPr>
          <w:rFonts w:ascii="Arial" w:hAnsi="Arial" w:cs="Arial"/>
          <w:b/>
          <w:bCs/>
          <w:color w:val="E77DB3"/>
          <w:sz w:val="26"/>
          <w:szCs w:val="26"/>
        </w:rPr>
        <w:t>Keynote lectures</w:t>
      </w:r>
      <w:proofErr w:type="gramStart"/>
      <w:r>
        <w:rPr>
          <w:rFonts w:ascii="Arial" w:hAnsi="Arial" w:cs="Arial"/>
          <w:b/>
          <w:bCs/>
          <w:color w:val="E77DB3"/>
          <w:sz w:val="26"/>
          <w:szCs w:val="26"/>
        </w:rPr>
        <w:t>: </w:t>
      </w:r>
      <w:proofErr w:type="gramEnd"/>
      <w:r>
        <w:rPr>
          <w:rFonts w:ascii="Arial" w:hAnsi="Arial" w:cs="Arial"/>
          <w:sz w:val="26"/>
          <w:szCs w:val="26"/>
        </w:rPr>
        <w:t xml:space="preserve">Professor John Marshall - Research and clinical implications of the ageing eye </w:t>
      </w:r>
      <w:r>
        <w:rPr>
          <w:rFonts w:ascii="Arial" w:hAnsi="Arial" w:cs="Arial"/>
          <w:b/>
          <w:bCs/>
          <w:color w:val="31C5DF"/>
        </w:rPr>
        <w:t> </w:t>
      </w:r>
      <w:r>
        <w:rPr>
          <w:rFonts w:ascii="Arial" w:hAnsi="Arial" w:cs="Arial"/>
          <w:color w:val="000434"/>
          <w:sz w:val="26"/>
          <w:szCs w:val="26"/>
        </w:rPr>
        <w:t xml:space="preserve">Stefan </w:t>
      </w:r>
      <w:proofErr w:type="spellStart"/>
      <w:r>
        <w:rPr>
          <w:rFonts w:ascii="Arial" w:hAnsi="Arial" w:cs="Arial"/>
          <w:color w:val="000434"/>
          <w:sz w:val="26"/>
          <w:szCs w:val="26"/>
        </w:rPr>
        <w:t>Bandlitz</w:t>
      </w:r>
      <w:proofErr w:type="spellEnd"/>
      <w:r>
        <w:rPr>
          <w:rFonts w:ascii="Arial" w:hAnsi="Arial" w:cs="Arial"/>
          <w:color w:val="000434"/>
          <w:sz w:val="26"/>
          <w:szCs w:val="26"/>
        </w:rPr>
        <w:t xml:space="preserve"> - The anterior eye and tear film</w:t>
      </w:r>
      <w:r>
        <w:rPr>
          <w:rFonts w:ascii="Arial" w:hAnsi="Arial" w:cs="Arial"/>
          <w:b/>
          <w:bCs/>
          <w:color w:val="000434"/>
          <w:sz w:val="26"/>
          <w:szCs w:val="26"/>
        </w:rPr>
        <w:t xml:space="preserve"> </w:t>
      </w:r>
      <w:r>
        <w:rPr>
          <w:rFonts w:ascii="Arial" w:hAnsi="Arial" w:cs="Arial"/>
          <w:b/>
          <w:bCs/>
          <w:color w:val="000434"/>
        </w:rPr>
        <w:t>  </w:t>
      </w:r>
      <w:r>
        <w:rPr>
          <w:rFonts w:ascii="Arial" w:hAnsi="Arial" w:cs="Arial"/>
          <w:b/>
          <w:bCs/>
          <w:color w:val="000434"/>
          <w:sz w:val="26"/>
          <w:szCs w:val="26"/>
        </w:rPr>
        <w:t>Clinical sessions:  The ageing eye</w:t>
      </w:r>
      <w:r>
        <w:rPr>
          <w:rFonts w:ascii="Arial" w:hAnsi="Arial" w:cs="Arial"/>
          <w:color w:val="000434"/>
          <w:sz w:val="26"/>
          <w:szCs w:val="26"/>
        </w:rPr>
        <w:t> This session will provide an overview of what the ageing population means for eye care, both how ageing is likely to affect the eye and how more general health in older age can impact treatment and care.</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Myopia and refraction</w:t>
      </w:r>
      <w:r>
        <w:rPr>
          <w:rFonts w:ascii="Arial" w:hAnsi="Arial" w:cs="Arial"/>
          <w:color w:val="000434"/>
          <w:sz w:val="26"/>
          <w:szCs w:val="26"/>
        </w:rPr>
        <w:t> This session will look at the latest issues and techniques in this key area for all optical professionals.</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AMD and macula analysis</w:t>
      </w:r>
      <w:r>
        <w:rPr>
          <w:rFonts w:ascii="Arial" w:hAnsi="Arial" w:cs="Arial"/>
          <w:color w:val="000434"/>
          <w:sz w:val="26"/>
          <w:szCs w:val="26"/>
        </w:rPr>
        <w:t xml:space="preserve"> Providing an introduction to age-related macular degeneration and the issues around </w:t>
      </w:r>
      <w:proofErr w:type="spellStart"/>
      <w:r>
        <w:rPr>
          <w:rFonts w:ascii="Arial" w:hAnsi="Arial" w:cs="Arial"/>
          <w:color w:val="000434"/>
          <w:sz w:val="26"/>
          <w:szCs w:val="26"/>
        </w:rPr>
        <w:t>analysing</w:t>
      </w:r>
      <w:proofErr w:type="spellEnd"/>
      <w:r>
        <w:rPr>
          <w:rFonts w:ascii="Arial" w:hAnsi="Arial" w:cs="Arial"/>
          <w:color w:val="000434"/>
          <w:sz w:val="26"/>
          <w:szCs w:val="26"/>
        </w:rPr>
        <w:t xml:space="preserve"> the macula, this session will provide a grounding in an area of potential development for all professionals.</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Understanding glaucoma</w:t>
      </w:r>
      <w:r>
        <w:rPr>
          <w:rFonts w:ascii="Arial" w:hAnsi="Arial" w:cs="Arial"/>
          <w:color w:val="000434"/>
          <w:sz w:val="26"/>
          <w:szCs w:val="26"/>
        </w:rPr>
        <w:t> Looking at the part the optometrist can play in diagnosing glaucoma, this session will give delegates an increased understanding in the area of glaucoma diagnosis and referral.</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Spectacles and dispensing</w:t>
      </w:r>
      <w:r>
        <w:rPr>
          <w:rFonts w:ascii="Arial" w:hAnsi="Arial" w:cs="Arial"/>
          <w:color w:val="000434"/>
          <w:sz w:val="26"/>
          <w:szCs w:val="26"/>
        </w:rPr>
        <w:t> This session will provide a critical view on new spectacle designs, providing up-to-date information in a very important area of practice. </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 </w:t>
      </w:r>
      <w:r>
        <w:rPr>
          <w:rFonts w:ascii="Arial" w:hAnsi="Arial" w:cs="Arial"/>
          <w:b/>
          <w:bCs/>
          <w:color w:val="22BEB3"/>
          <w:sz w:val="26"/>
          <w:szCs w:val="26"/>
        </w:rPr>
        <w:t>Educational sessions:</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Assessment and testing</w:t>
      </w:r>
      <w:r>
        <w:rPr>
          <w:rFonts w:ascii="Arial" w:hAnsi="Arial" w:cs="Arial"/>
          <w:color w:val="000434"/>
          <w:sz w:val="26"/>
          <w:szCs w:val="26"/>
        </w:rPr>
        <w:t xml:space="preserve"> This session will look at the various methods </w:t>
      </w:r>
      <w:r>
        <w:rPr>
          <w:rFonts w:ascii="Arial" w:hAnsi="Arial" w:cs="Arial"/>
          <w:color w:val="000434"/>
          <w:sz w:val="26"/>
          <w:szCs w:val="26"/>
        </w:rPr>
        <w:lastRenderedPageBreak/>
        <w:t xml:space="preserve">of assessing learners, from </w:t>
      </w:r>
      <w:proofErr w:type="gramStart"/>
      <w:r>
        <w:rPr>
          <w:rFonts w:ascii="Arial" w:hAnsi="Arial" w:cs="Arial"/>
          <w:color w:val="000434"/>
          <w:sz w:val="26"/>
          <w:szCs w:val="26"/>
        </w:rPr>
        <w:t>multiple choice</w:t>
      </w:r>
      <w:proofErr w:type="gramEnd"/>
      <w:r>
        <w:rPr>
          <w:rFonts w:ascii="Arial" w:hAnsi="Arial" w:cs="Arial"/>
          <w:color w:val="000434"/>
          <w:sz w:val="26"/>
          <w:szCs w:val="26"/>
        </w:rPr>
        <w:t xml:space="preserve"> questions to practical examinations, and the merits of the different possibilities.</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Curriculum design</w:t>
      </w:r>
      <w:r>
        <w:rPr>
          <w:rFonts w:ascii="Arial" w:hAnsi="Arial" w:cs="Arial"/>
          <w:color w:val="000434"/>
          <w:sz w:val="26"/>
          <w:szCs w:val="26"/>
        </w:rPr>
        <w:t xml:space="preserve"> This session will look at the issues in creating and developing a curriculum for teaching optometry and optics, including what to include </w:t>
      </w:r>
      <w:proofErr w:type="gramStart"/>
      <w:r>
        <w:rPr>
          <w:rFonts w:ascii="Arial" w:hAnsi="Arial" w:cs="Arial"/>
          <w:color w:val="000434"/>
          <w:sz w:val="26"/>
          <w:szCs w:val="26"/>
        </w:rPr>
        <w:t>to ensure</w:t>
      </w:r>
      <w:proofErr w:type="gramEnd"/>
      <w:r>
        <w:rPr>
          <w:rFonts w:ascii="Arial" w:hAnsi="Arial" w:cs="Arial"/>
          <w:color w:val="000434"/>
          <w:sz w:val="26"/>
          <w:szCs w:val="26"/>
        </w:rPr>
        <w:t xml:space="preserve"> successful graduates.</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b/>
          <w:bCs/>
          <w:color w:val="000434"/>
          <w:sz w:val="26"/>
          <w:szCs w:val="26"/>
        </w:rPr>
        <w:t>The student clinical experience</w:t>
      </w:r>
      <w:r>
        <w:rPr>
          <w:rFonts w:ascii="Arial" w:hAnsi="Arial" w:cs="Arial"/>
          <w:color w:val="000434"/>
          <w:sz w:val="26"/>
          <w:szCs w:val="26"/>
        </w:rPr>
        <w:t> This session will consider how to provide as successful a student clinical experience as possible, including information about developing a successful eye clinic.</w:t>
      </w:r>
    </w:p>
    <w:p w:rsidR="0098397D" w:rsidRDefault="0098397D" w:rsidP="0098397D">
      <w:pPr>
        <w:widowControl w:val="0"/>
        <w:autoSpaceDE w:val="0"/>
        <w:autoSpaceDN w:val="0"/>
        <w:adjustRightInd w:val="0"/>
        <w:spacing w:after="320" w:line="380" w:lineRule="atLeast"/>
        <w:rPr>
          <w:rFonts w:ascii="Arial" w:hAnsi="Arial" w:cs="Arial"/>
          <w:b/>
          <w:bCs/>
          <w:noProof/>
          <w:color w:val="E77DB3"/>
          <w:sz w:val="26"/>
          <w:szCs w:val="26"/>
        </w:rPr>
      </w:pPr>
      <w:r>
        <w:rPr>
          <w:rFonts w:ascii="Arial" w:hAnsi="Arial" w:cs="Arial"/>
          <w:b/>
          <w:bCs/>
          <w:color w:val="E77DB3"/>
          <w:sz w:val="26"/>
          <w:szCs w:val="26"/>
        </w:rPr>
        <w:t>Workshops</w:t>
      </w:r>
    </w:p>
    <w:p w:rsidR="0098397D" w:rsidRDefault="0098397D" w:rsidP="0098397D">
      <w:pPr>
        <w:widowControl w:val="0"/>
        <w:autoSpaceDE w:val="0"/>
        <w:autoSpaceDN w:val="0"/>
        <w:adjustRightInd w:val="0"/>
        <w:spacing w:after="320" w:line="380" w:lineRule="atLeast"/>
        <w:rPr>
          <w:rFonts w:ascii="Arial" w:hAnsi="Arial" w:cs="Arial"/>
          <w:color w:val="000434"/>
        </w:rPr>
      </w:pPr>
      <w:r>
        <w:rPr>
          <w:rFonts w:ascii="Arial" w:hAnsi="Arial" w:cs="Arial"/>
          <w:color w:val="000434"/>
          <w:sz w:val="26"/>
          <w:szCs w:val="26"/>
        </w:rPr>
        <w:t>Clinical workshops will be taking place at the University of Warsaw on both Friday and Saturday morning.</w:t>
      </w:r>
    </w:p>
    <w:p w:rsidR="0098397D" w:rsidRDefault="0098397D" w:rsidP="0098397D">
      <w:pPr>
        <w:widowControl w:val="0"/>
        <w:autoSpaceDE w:val="0"/>
        <w:autoSpaceDN w:val="0"/>
        <w:adjustRightInd w:val="0"/>
        <w:spacing w:after="300" w:line="380" w:lineRule="atLeast"/>
        <w:rPr>
          <w:rFonts w:ascii="Arial" w:hAnsi="Arial" w:cs="Arial"/>
          <w:color w:val="000434"/>
        </w:rPr>
      </w:pPr>
      <w:r>
        <w:rPr>
          <w:rFonts w:ascii="Arial" w:hAnsi="Arial" w:cs="Arial"/>
          <w:color w:val="000434"/>
          <w:sz w:val="26"/>
          <w:szCs w:val="26"/>
        </w:rPr>
        <w:t xml:space="preserve">In a change to previous years, clinical workshops will last at least two hours and no more than three hours. The longer sessions will leave delegates with the chance to spend more time </w:t>
      </w:r>
      <w:proofErr w:type="spellStart"/>
      <w:r>
        <w:rPr>
          <w:rFonts w:ascii="Arial" w:hAnsi="Arial" w:cs="Arial"/>
          <w:color w:val="000434"/>
          <w:sz w:val="26"/>
          <w:szCs w:val="26"/>
        </w:rPr>
        <w:t>practising</w:t>
      </w:r>
      <w:proofErr w:type="spellEnd"/>
      <w:r>
        <w:rPr>
          <w:rFonts w:ascii="Arial" w:hAnsi="Arial" w:cs="Arial"/>
          <w:color w:val="000434"/>
          <w:sz w:val="26"/>
          <w:szCs w:val="26"/>
        </w:rPr>
        <w:t xml:space="preserve"> with equipment and re-visiting techniques the workshop has </w:t>
      </w:r>
      <w:proofErr w:type="spellStart"/>
      <w:proofErr w:type="gramStart"/>
      <w:r>
        <w:rPr>
          <w:rFonts w:ascii="Arial" w:hAnsi="Arial" w:cs="Arial"/>
          <w:color w:val="000434"/>
          <w:sz w:val="26"/>
          <w:szCs w:val="26"/>
        </w:rPr>
        <w:t>covered.This</w:t>
      </w:r>
      <w:proofErr w:type="spellEnd"/>
      <w:proofErr w:type="gramEnd"/>
      <w:r>
        <w:rPr>
          <w:rFonts w:ascii="Arial" w:hAnsi="Arial" w:cs="Arial"/>
          <w:color w:val="000434"/>
          <w:sz w:val="26"/>
          <w:szCs w:val="26"/>
        </w:rPr>
        <w:t xml:space="preserve"> year workshops will focus on the following areas:</w:t>
      </w:r>
    </w:p>
    <w:p w:rsidR="00457876" w:rsidRPr="0098397D" w:rsidRDefault="0098397D" w:rsidP="0098397D">
      <w:pPr>
        <w:widowControl w:val="0"/>
        <w:autoSpaceDE w:val="0"/>
        <w:autoSpaceDN w:val="0"/>
        <w:adjustRightInd w:val="0"/>
        <w:spacing w:after="300" w:line="380" w:lineRule="atLeast"/>
      </w:pPr>
      <w:r>
        <w:rPr>
          <w:rFonts w:ascii="Arial" w:hAnsi="Arial" w:cs="Arial"/>
          <w:color w:val="000434"/>
          <w:sz w:val="26"/>
          <w:szCs w:val="26"/>
          <w:u w:val="single" w:color="000434"/>
        </w:rPr>
        <w:t xml:space="preserve">Friday workshops: </w:t>
      </w:r>
      <w:r>
        <w:rPr>
          <w:rFonts w:ascii="Arial" w:hAnsi="Arial" w:cs="Arial"/>
          <w:color w:val="000434"/>
          <w:sz w:val="26"/>
          <w:szCs w:val="26"/>
          <w:u w:color="000434"/>
        </w:rPr>
        <w:t> </w:t>
      </w:r>
      <w:r>
        <w:rPr>
          <w:rFonts w:ascii="Arial" w:hAnsi="Arial" w:cs="Arial"/>
          <w:b/>
          <w:bCs/>
          <w:color w:val="000434"/>
          <w:sz w:val="26"/>
          <w:szCs w:val="26"/>
          <w:u w:color="000434"/>
        </w:rPr>
        <w:t>Diagnosis and treatment of visual motor integration dysfunctions </w:t>
      </w:r>
      <w:r>
        <w:rPr>
          <w:rFonts w:ascii="Arial" w:hAnsi="Arial" w:cs="Arial"/>
          <w:color w:val="000434"/>
          <w:sz w:val="26"/>
          <w:szCs w:val="26"/>
          <w:u w:color="000434"/>
        </w:rPr>
        <w:t>This workshop will look at visual motor integration problems in children, including a test to diagnose such problems</w:t>
      </w:r>
      <w:proofErr w:type="gramStart"/>
      <w:r>
        <w:rPr>
          <w:rFonts w:ascii="Arial" w:hAnsi="Arial" w:cs="Arial"/>
          <w:color w:val="000434"/>
          <w:sz w:val="26"/>
          <w:szCs w:val="26"/>
          <w:u w:color="000434"/>
        </w:rPr>
        <w:t>. </w:t>
      </w:r>
      <w:proofErr w:type="gramEnd"/>
      <w:r>
        <w:rPr>
          <w:rFonts w:ascii="Arial" w:hAnsi="Arial" w:cs="Arial"/>
          <w:color w:val="000434"/>
          <w:sz w:val="26"/>
          <w:szCs w:val="26"/>
          <w:u w:color="000434"/>
        </w:rPr>
        <w:t> </w:t>
      </w:r>
      <w:r>
        <w:rPr>
          <w:rFonts w:ascii="Arial" w:hAnsi="Arial" w:cs="Arial"/>
          <w:b/>
          <w:bCs/>
          <w:color w:val="000434"/>
          <w:sz w:val="26"/>
          <w:szCs w:val="26"/>
          <w:u w:color="000434"/>
        </w:rPr>
        <w:t>How to test for and manage binocular vision in your practice</w:t>
      </w:r>
      <w:r>
        <w:rPr>
          <w:rFonts w:ascii="Arial" w:hAnsi="Arial" w:cs="Arial"/>
          <w:color w:val="000434"/>
          <w:sz w:val="26"/>
          <w:szCs w:val="26"/>
          <w:u w:color="000434"/>
        </w:rPr>
        <w:t xml:space="preserve"> This workshop will look at the practical details and specific tests needed to create a binocular vision screening </w:t>
      </w:r>
      <w:proofErr w:type="spellStart"/>
      <w:r>
        <w:rPr>
          <w:rFonts w:ascii="Arial" w:hAnsi="Arial" w:cs="Arial"/>
          <w:color w:val="000434"/>
          <w:sz w:val="26"/>
          <w:szCs w:val="26"/>
          <w:u w:color="000434"/>
        </w:rPr>
        <w:t>programme</w:t>
      </w:r>
      <w:proofErr w:type="spellEnd"/>
      <w:r>
        <w:rPr>
          <w:rFonts w:ascii="Arial" w:hAnsi="Arial" w:cs="Arial"/>
          <w:color w:val="000434"/>
          <w:sz w:val="26"/>
          <w:szCs w:val="26"/>
          <w:u w:color="000434"/>
        </w:rPr>
        <w:t xml:space="preserve"> for children, allowing delegates to explore the options for creating one in their own country.  </w:t>
      </w:r>
      <w:r>
        <w:rPr>
          <w:rFonts w:ascii="Arial" w:hAnsi="Arial" w:cs="Arial"/>
          <w:b/>
          <w:bCs/>
          <w:color w:val="000434"/>
          <w:sz w:val="26"/>
          <w:szCs w:val="26"/>
          <w:u w:color="000434"/>
        </w:rPr>
        <w:t>Introduction to digital fundus photography</w:t>
      </w:r>
      <w:r>
        <w:rPr>
          <w:rFonts w:ascii="Arial" w:hAnsi="Arial" w:cs="Arial"/>
          <w:color w:val="000434"/>
          <w:sz w:val="26"/>
          <w:szCs w:val="26"/>
          <w:u w:color="000434"/>
        </w:rPr>
        <w:t xml:space="preserve"> This </w:t>
      </w:r>
      <w:r>
        <w:rPr>
          <w:rFonts w:ascii="Arial" w:hAnsi="Arial" w:cs="Arial"/>
          <w:color w:val="000434"/>
          <w:sz w:val="26"/>
          <w:szCs w:val="26"/>
          <w:u w:color="000434"/>
        </w:rPr>
        <w:lastRenderedPageBreak/>
        <w:t>workshop will cover the principles for investigating the posterior eye using fundus photography.  Delegates will perform fundus photography of the central fundus and discuss signs and variants of the image</w:t>
      </w:r>
      <w:proofErr w:type="gramStart"/>
      <w:r>
        <w:rPr>
          <w:rFonts w:ascii="Arial" w:hAnsi="Arial" w:cs="Arial"/>
          <w:color w:val="000434"/>
          <w:sz w:val="26"/>
          <w:szCs w:val="26"/>
          <w:u w:color="000434"/>
        </w:rPr>
        <w:t>. </w:t>
      </w:r>
      <w:proofErr w:type="gramEnd"/>
      <w:r>
        <w:rPr>
          <w:rFonts w:ascii="Arial" w:hAnsi="Arial" w:cs="Arial"/>
          <w:color w:val="000434"/>
          <w:sz w:val="26"/>
          <w:szCs w:val="26"/>
          <w:u w:color="000434"/>
        </w:rPr>
        <w:t> </w:t>
      </w:r>
      <w:r>
        <w:rPr>
          <w:rFonts w:ascii="Arial" w:hAnsi="Arial" w:cs="Arial"/>
          <w:b/>
          <w:bCs/>
          <w:color w:val="000434"/>
          <w:sz w:val="26"/>
          <w:szCs w:val="26"/>
          <w:u w:color="000434"/>
        </w:rPr>
        <w:t>Making decisions about glaucoma</w:t>
      </w:r>
      <w:r>
        <w:rPr>
          <w:rFonts w:ascii="Arial" w:hAnsi="Arial" w:cs="Arial"/>
          <w:color w:val="000434"/>
          <w:sz w:val="26"/>
          <w:szCs w:val="26"/>
          <w:u w:color="000434"/>
        </w:rPr>
        <w:t> This workshop will concentrate on clinical techniques and the use of data obtained to facilitate clinical decision making in the primary care arena in which optometrists practice.   </w:t>
      </w:r>
      <w:r>
        <w:rPr>
          <w:rFonts w:ascii="Arial" w:hAnsi="Arial" w:cs="Arial"/>
          <w:b/>
          <w:bCs/>
          <w:color w:val="000434"/>
          <w:sz w:val="26"/>
          <w:szCs w:val="26"/>
          <w:u w:color="000434"/>
        </w:rPr>
        <w:t>Managing contact lens comfort</w:t>
      </w:r>
      <w:r>
        <w:rPr>
          <w:rFonts w:ascii="Arial" w:hAnsi="Arial" w:cs="Arial"/>
          <w:color w:val="000434"/>
          <w:sz w:val="26"/>
          <w:szCs w:val="26"/>
          <w:u w:color="000434"/>
        </w:rPr>
        <w:t> This workshop will address the issues of discomfort that can arise from contact lens wear, including how to help patients deal with these issues and improve their contact lens experience</w:t>
      </w:r>
      <w:proofErr w:type="gramStart"/>
      <w:r>
        <w:rPr>
          <w:rFonts w:ascii="Arial" w:hAnsi="Arial" w:cs="Arial"/>
          <w:color w:val="000434"/>
          <w:sz w:val="26"/>
          <w:szCs w:val="26"/>
          <w:u w:color="000434"/>
        </w:rPr>
        <w:t>. </w:t>
      </w:r>
      <w:proofErr w:type="gramEnd"/>
      <w:r>
        <w:rPr>
          <w:rFonts w:ascii="Arial" w:hAnsi="Arial" w:cs="Arial"/>
          <w:color w:val="000434"/>
          <w:sz w:val="26"/>
          <w:szCs w:val="26"/>
          <w:u w:color="000434"/>
        </w:rPr>
        <w:t> </w:t>
      </w:r>
      <w:r>
        <w:rPr>
          <w:rFonts w:ascii="Arial" w:hAnsi="Arial" w:cs="Arial"/>
          <w:b/>
          <w:bCs/>
          <w:color w:val="000434"/>
          <w:sz w:val="26"/>
          <w:szCs w:val="26"/>
          <w:u w:color="000434"/>
        </w:rPr>
        <w:t>Slit lamps for beginners </w:t>
      </w:r>
      <w:r>
        <w:rPr>
          <w:rFonts w:ascii="Arial" w:hAnsi="Arial" w:cs="Arial"/>
          <w:color w:val="000434"/>
          <w:sz w:val="26"/>
          <w:szCs w:val="26"/>
          <w:u w:color="000434"/>
        </w:rPr>
        <w:t> This workshop will provide an introduction to the techniques of using a slit lamp, covering the basic usages and what they tell you about patients.  </w:t>
      </w:r>
      <w:r>
        <w:rPr>
          <w:rFonts w:ascii="Arial" w:hAnsi="Arial" w:cs="Arial"/>
          <w:color w:val="000434"/>
          <w:sz w:val="26"/>
          <w:szCs w:val="26"/>
          <w:u w:val="single" w:color="000434"/>
        </w:rPr>
        <w:t>Saturday workshops:</w:t>
      </w:r>
      <w:r>
        <w:rPr>
          <w:rFonts w:ascii="Arial" w:hAnsi="Arial" w:cs="Arial"/>
          <w:color w:val="000434"/>
          <w:sz w:val="26"/>
          <w:szCs w:val="26"/>
          <w:u w:color="000434"/>
        </w:rPr>
        <w:t xml:space="preserve">  </w:t>
      </w:r>
      <w:r>
        <w:rPr>
          <w:rFonts w:ascii="Arial" w:hAnsi="Arial" w:cs="Arial"/>
          <w:b/>
          <w:bCs/>
          <w:color w:val="000434"/>
          <w:sz w:val="26"/>
          <w:szCs w:val="26"/>
          <w:u w:color="000434"/>
        </w:rPr>
        <w:t>Distance vision aids for low vision patients</w:t>
      </w:r>
      <w:r>
        <w:rPr>
          <w:rFonts w:ascii="Arial" w:hAnsi="Arial" w:cs="Arial"/>
          <w:color w:val="000434"/>
          <w:sz w:val="26"/>
          <w:szCs w:val="26"/>
          <w:u w:color="000434"/>
        </w:rPr>
        <w:t> A workshop explaining and demonstrating different types of distance vision aids for low vision patients and their relevance to different pathologies, including magnification and telescopes, non magnifying and mobility aids.  </w:t>
      </w:r>
      <w:r>
        <w:rPr>
          <w:rFonts w:ascii="Arial" w:hAnsi="Arial" w:cs="Arial"/>
          <w:b/>
          <w:bCs/>
          <w:color w:val="000434"/>
          <w:sz w:val="26"/>
          <w:szCs w:val="26"/>
          <w:u w:color="000434"/>
        </w:rPr>
        <w:t>OCT has landed</w:t>
      </w:r>
      <w:r>
        <w:rPr>
          <w:rFonts w:ascii="Arial" w:hAnsi="Arial" w:cs="Arial"/>
          <w:color w:val="000434"/>
          <w:sz w:val="26"/>
          <w:szCs w:val="26"/>
          <w:u w:color="000434"/>
        </w:rPr>
        <w:t> This workshop will demonstrate the use of ocular coherence tomography, giving attendees an opportunity for hands on use and practical experience. The viewing options and clinical interpretation will be presented alongside facilitated discussions around clinical case samples and diagnostic and referral dilemmas</w:t>
      </w:r>
      <w:proofErr w:type="gramStart"/>
      <w:r>
        <w:rPr>
          <w:rFonts w:ascii="Arial" w:hAnsi="Arial" w:cs="Arial"/>
          <w:color w:val="000434"/>
          <w:sz w:val="26"/>
          <w:szCs w:val="26"/>
          <w:u w:color="000434"/>
        </w:rPr>
        <w:t>. </w:t>
      </w:r>
      <w:proofErr w:type="gramEnd"/>
      <w:r>
        <w:rPr>
          <w:rFonts w:ascii="Arial" w:hAnsi="Arial" w:cs="Arial"/>
          <w:b/>
          <w:bCs/>
          <w:color w:val="000434"/>
          <w:sz w:val="26"/>
          <w:szCs w:val="26"/>
          <w:u w:color="000434"/>
        </w:rPr>
        <w:t xml:space="preserve"> How to set up a binocular vision screening </w:t>
      </w:r>
      <w:proofErr w:type="spellStart"/>
      <w:r>
        <w:rPr>
          <w:rFonts w:ascii="Arial" w:hAnsi="Arial" w:cs="Arial"/>
          <w:b/>
          <w:bCs/>
          <w:color w:val="000434"/>
          <w:sz w:val="26"/>
          <w:szCs w:val="26"/>
          <w:u w:color="000434"/>
        </w:rPr>
        <w:t>programme</w:t>
      </w:r>
      <w:proofErr w:type="spellEnd"/>
      <w:r>
        <w:rPr>
          <w:rFonts w:ascii="Arial" w:hAnsi="Arial" w:cs="Arial"/>
          <w:b/>
          <w:bCs/>
          <w:color w:val="000434"/>
          <w:sz w:val="26"/>
          <w:szCs w:val="26"/>
          <w:u w:color="000434"/>
        </w:rPr>
        <w:t xml:space="preserve"> for children</w:t>
      </w:r>
      <w:r>
        <w:rPr>
          <w:rFonts w:ascii="Arial" w:hAnsi="Arial" w:cs="Arial"/>
          <w:color w:val="000434"/>
          <w:sz w:val="26"/>
          <w:szCs w:val="26"/>
          <w:u w:color="000434"/>
        </w:rPr>
        <w:t xml:space="preserve"> This workshop will explain the issues around creating a binocular vision screening </w:t>
      </w:r>
      <w:proofErr w:type="spellStart"/>
      <w:r>
        <w:rPr>
          <w:rFonts w:ascii="Arial" w:hAnsi="Arial" w:cs="Arial"/>
          <w:color w:val="000434"/>
          <w:sz w:val="26"/>
          <w:szCs w:val="26"/>
          <w:u w:color="000434"/>
        </w:rPr>
        <w:t>programme</w:t>
      </w:r>
      <w:proofErr w:type="spellEnd"/>
      <w:r>
        <w:rPr>
          <w:rFonts w:ascii="Arial" w:hAnsi="Arial" w:cs="Arial"/>
          <w:color w:val="000434"/>
          <w:sz w:val="26"/>
          <w:szCs w:val="26"/>
          <w:u w:color="000434"/>
        </w:rPr>
        <w:t>, allowing delegates to explore the options for creating one in their own country.  </w:t>
      </w:r>
      <w:r>
        <w:rPr>
          <w:rFonts w:ascii="Arial" w:hAnsi="Arial" w:cs="Arial"/>
          <w:b/>
          <w:bCs/>
          <w:color w:val="000434"/>
          <w:sz w:val="26"/>
          <w:szCs w:val="26"/>
          <w:u w:color="000434"/>
        </w:rPr>
        <w:t>Fitting multifocal soft contact lenses</w:t>
      </w:r>
      <w:r>
        <w:rPr>
          <w:rFonts w:ascii="Arial" w:hAnsi="Arial" w:cs="Arial"/>
          <w:color w:val="000434"/>
          <w:sz w:val="26"/>
          <w:szCs w:val="26"/>
          <w:u w:color="000434"/>
        </w:rPr>
        <w:t> This workshop will guide delegates through the process of  fitting soft multifocal contact lenses, explaining the initial communication needed, the physical fitting process and how to improve the achieved vision, if necessary.  </w:t>
      </w:r>
      <w:r>
        <w:rPr>
          <w:rFonts w:ascii="Arial" w:hAnsi="Arial" w:cs="Arial"/>
          <w:b/>
          <w:bCs/>
          <w:color w:val="000434"/>
          <w:sz w:val="26"/>
          <w:szCs w:val="26"/>
          <w:u w:color="000434"/>
        </w:rPr>
        <w:t>Slit lamps for beginners</w:t>
      </w:r>
      <w:r>
        <w:rPr>
          <w:rFonts w:ascii="Arial" w:hAnsi="Arial" w:cs="Arial"/>
          <w:color w:val="000434"/>
          <w:sz w:val="26"/>
          <w:szCs w:val="26"/>
          <w:u w:color="000434"/>
        </w:rPr>
        <w:t> This workshop will provide an introduction to the techniques of using a slit lamp, covering the basic usages and what they tell you about patients.  </w:t>
      </w:r>
      <w:r>
        <w:rPr>
          <w:rFonts w:ascii="Arial" w:hAnsi="Arial" w:cs="Arial"/>
          <w:b/>
          <w:bCs/>
          <w:color w:val="000434"/>
          <w:sz w:val="26"/>
          <w:szCs w:val="26"/>
          <w:u w:color="000434"/>
        </w:rPr>
        <w:t>How to test for and manage binocular vision in your practice</w:t>
      </w:r>
      <w:r>
        <w:rPr>
          <w:rFonts w:ascii="Arial" w:hAnsi="Arial" w:cs="Arial"/>
          <w:color w:val="000434"/>
          <w:sz w:val="26"/>
          <w:szCs w:val="26"/>
          <w:u w:color="000434"/>
        </w:rPr>
        <w:t xml:space="preserve"> This workshop will look at the practical details and specific tests needed to create a binocular vision screening </w:t>
      </w:r>
      <w:proofErr w:type="spellStart"/>
      <w:r>
        <w:rPr>
          <w:rFonts w:ascii="Arial" w:hAnsi="Arial" w:cs="Arial"/>
          <w:color w:val="000434"/>
          <w:sz w:val="26"/>
          <w:szCs w:val="26"/>
          <w:u w:color="000434"/>
        </w:rPr>
        <w:t>programme</w:t>
      </w:r>
      <w:proofErr w:type="spellEnd"/>
      <w:r>
        <w:rPr>
          <w:rFonts w:ascii="Arial" w:hAnsi="Arial" w:cs="Arial"/>
          <w:color w:val="000434"/>
          <w:sz w:val="26"/>
          <w:szCs w:val="26"/>
          <w:u w:color="000434"/>
        </w:rPr>
        <w:t xml:space="preserve"> for children, allowing delegates to explore the options for creating one in their ow</w:t>
      </w:r>
      <w:r w:rsidR="00044C22">
        <w:rPr>
          <w:rFonts w:ascii="Arial" w:hAnsi="Arial" w:cs="Arial"/>
          <w:color w:val="000434"/>
          <w:sz w:val="26"/>
          <w:szCs w:val="26"/>
          <w:u w:color="000434"/>
        </w:rPr>
        <w:t>n.</w:t>
      </w:r>
      <w:bookmarkStart w:id="0" w:name="_GoBack"/>
      <w:bookmarkEnd w:id="0"/>
    </w:p>
    <w:sectPr w:rsidR="00457876" w:rsidRPr="0098397D" w:rsidSect="004578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3CE2"/>
    <w:multiLevelType w:val="hybridMultilevel"/>
    <w:tmpl w:val="C776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C33BE"/>
    <w:multiLevelType w:val="hybridMultilevel"/>
    <w:tmpl w:val="6FF2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7D"/>
    <w:rsid w:val="00044C22"/>
    <w:rsid w:val="00457876"/>
    <w:rsid w:val="0098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9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97D"/>
    <w:pPr>
      <w:ind w:left="720"/>
      <w:contextualSpacing/>
    </w:pPr>
  </w:style>
  <w:style w:type="paragraph" w:styleId="NoSpacing">
    <w:name w:val="No Spacing"/>
    <w:uiPriority w:val="1"/>
    <w:qFormat/>
    <w:rsid w:val="009839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97D"/>
    <w:pPr>
      <w:ind w:left="720"/>
      <w:contextualSpacing/>
    </w:pPr>
  </w:style>
  <w:style w:type="paragraph" w:styleId="NoSpacing">
    <w:name w:val="No Spacing"/>
    <w:uiPriority w:val="1"/>
    <w:qFormat/>
    <w:rsid w:val="0098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hyperlink" Target="https://custom.cvent.com/5E4BD2B072AB4D38A6198C0B68EDD3EC/files/e1e01135c086462ea1747092fa0e5216.pdf"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microsoft.com/office/2007/relationships/stylesWithEffects" Target="stylesWithEffects.xml"/><Relationship Id="rId6" Type="http://schemas.openxmlformats.org/officeDocument/2006/relationships/hyperlink" Target="https://custom.cvent.com/5E4BD2B072AB4D38A6198C0B68EDD3EC/files/20036bfc57b0485e9552ad4637d4d1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1060</Words>
  <Characters>6048</Characters>
  <Application>Microsoft Macintosh Word</Application>
  <DocSecurity>0</DocSecurity>
  <Lines>50</Lines>
  <Paragraphs>14</Paragraphs>
  <ScaleCrop>false</ScaleCrop>
  <Company>Hrvatsko društvo optičara i optometrista</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HDOO</dc:creator>
  <cp:keywords/>
  <dc:description/>
  <cp:lastModifiedBy>Administrator HDOO</cp:lastModifiedBy>
  <cp:revision>1</cp:revision>
  <dcterms:created xsi:type="dcterms:W3CDTF">2013-12-15T18:13:00Z</dcterms:created>
  <dcterms:modified xsi:type="dcterms:W3CDTF">2013-12-15T18:34:00Z</dcterms:modified>
</cp:coreProperties>
</file>